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5EF9" w14:textId="066ED13E" w:rsidR="003462D2" w:rsidRPr="006A09FA" w:rsidRDefault="00575185">
      <w:pPr>
        <w:rPr>
          <w:rFonts w:ascii="Maiandra GD" w:hAnsi="Maiandra GD"/>
        </w:rPr>
      </w:pPr>
      <w:r w:rsidRPr="006A09FA">
        <w:rPr>
          <w:rFonts w:ascii="Maiandra GD" w:hAnsi="Maiandra GD"/>
        </w:rPr>
        <w:t xml:space="preserve">Dear </w:t>
      </w:r>
      <w:r w:rsidR="00AA4625" w:rsidRPr="006A09FA">
        <w:rPr>
          <w:rFonts w:ascii="Maiandra GD" w:hAnsi="Maiandra GD"/>
        </w:rPr>
        <w:t>F</w:t>
      </w:r>
      <w:r w:rsidRPr="006A09FA">
        <w:rPr>
          <w:rFonts w:ascii="Maiandra GD" w:hAnsi="Maiandra GD"/>
        </w:rPr>
        <w:t>amilies</w:t>
      </w:r>
      <w:r w:rsidR="000442C2">
        <w:rPr>
          <w:rFonts w:ascii="Maiandra GD" w:hAnsi="Maiandra GD"/>
        </w:rPr>
        <w:t>,</w:t>
      </w:r>
    </w:p>
    <w:p w14:paraId="726C193B" w14:textId="0BE031A8" w:rsidR="00D04441" w:rsidRPr="006A09FA" w:rsidRDefault="00EE24A4">
      <w:pPr>
        <w:rPr>
          <w:rFonts w:ascii="Maiandra GD" w:hAnsi="Maiandra GD"/>
        </w:rPr>
      </w:pPr>
      <w:r w:rsidRPr="006A09FA">
        <w:rPr>
          <w:rFonts w:ascii="Maiandra GD" w:hAnsi="Maiandra GD"/>
        </w:rPr>
        <w:t xml:space="preserve">Reminding us of the abiding presence of God’s love </w:t>
      </w:r>
      <w:r w:rsidR="00694111" w:rsidRPr="006A09FA">
        <w:rPr>
          <w:rFonts w:ascii="Maiandra GD" w:hAnsi="Maiandra GD"/>
        </w:rPr>
        <w:t>i</w:t>
      </w:r>
      <w:r w:rsidRPr="006A09FA">
        <w:rPr>
          <w:rFonts w:ascii="Maiandra GD" w:hAnsi="Maiandra GD"/>
        </w:rPr>
        <w:t>n our lives, a</w:t>
      </w:r>
      <w:r w:rsidR="00D04441" w:rsidRPr="006A09FA">
        <w:rPr>
          <w:rFonts w:ascii="Maiandra GD" w:hAnsi="Maiandra GD"/>
        </w:rPr>
        <w:t xml:space="preserve"> highlight of any year in the life of </w:t>
      </w:r>
      <w:r w:rsidR="00694111" w:rsidRPr="006A09FA">
        <w:rPr>
          <w:rFonts w:ascii="Maiandra GD" w:hAnsi="Maiandra GD"/>
        </w:rPr>
        <w:t>a</w:t>
      </w:r>
      <w:r w:rsidR="00D04441" w:rsidRPr="006A09FA">
        <w:rPr>
          <w:rFonts w:ascii="Maiandra GD" w:hAnsi="Maiandra GD"/>
        </w:rPr>
        <w:t xml:space="preserve"> parish</w:t>
      </w:r>
      <w:r w:rsidRPr="006A09FA">
        <w:rPr>
          <w:rFonts w:ascii="Maiandra GD" w:hAnsi="Maiandra GD"/>
        </w:rPr>
        <w:t>,</w:t>
      </w:r>
      <w:r w:rsidR="00D04441" w:rsidRPr="006A09FA">
        <w:rPr>
          <w:rFonts w:ascii="Maiandra GD" w:hAnsi="Maiandra GD"/>
        </w:rPr>
        <w:t xml:space="preserve"> is the celebration of First Holy Communion for our children. </w:t>
      </w:r>
      <w:r w:rsidR="004E53DC" w:rsidRPr="006A09FA">
        <w:rPr>
          <w:rFonts w:ascii="Maiandra GD" w:hAnsi="Maiandra GD"/>
        </w:rPr>
        <w:t>W</w:t>
      </w:r>
      <w:r w:rsidR="00D04441" w:rsidRPr="006A09FA">
        <w:rPr>
          <w:rFonts w:ascii="Maiandra GD" w:hAnsi="Maiandra GD"/>
        </w:rPr>
        <w:t>e look forward to the next few months</w:t>
      </w:r>
      <w:r w:rsidR="003A07E3">
        <w:rPr>
          <w:rFonts w:ascii="Maiandra GD" w:hAnsi="Maiandra GD"/>
        </w:rPr>
        <w:t>,</w:t>
      </w:r>
      <w:r w:rsidR="00D04441" w:rsidRPr="006A09FA">
        <w:rPr>
          <w:rFonts w:ascii="Maiandra GD" w:hAnsi="Maiandra GD"/>
        </w:rPr>
        <w:t xml:space="preserve"> supporting you in preparing your children for th</w:t>
      </w:r>
      <w:r w:rsidRPr="006A09FA">
        <w:rPr>
          <w:rFonts w:ascii="Maiandra GD" w:hAnsi="Maiandra GD"/>
        </w:rPr>
        <w:t>is</w:t>
      </w:r>
      <w:r w:rsidR="00D04441" w:rsidRPr="006A09FA">
        <w:rPr>
          <w:rFonts w:ascii="Maiandra GD" w:hAnsi="Maiandra GD"/>
        </w:rPr>
        <w:t xml:space="preserve"> most important </w:t>
      </w:r>
      <w:r w:rsidRPr="006A09FA">
        <w:rPr>
          <w:rFonts w:ascii="Maiandra GD" w:hAnsi="Maiandra GD"/>
        </w:rPr>
        <w:t>day.</w:t>
      </w:r>
    </w:p>
    <w:p w14:paraId="2B0DC9A7" w14:textId="20661092" w:rsidR="00D04441" w:rsidRPr="006A09FA" w:rsidRDefault="00D04441">
      <w:pPr>
        <w:rPr>
          <w:rFonts w:ascii="Maiandra GD" w:hAnsi="Maiandra GD"/>
        </w:rPr>
      </w:pPr>
      <w:r w:rsidRPr="006A09FA">
        <w:rPr>
          <w:rFonts w:ascii="Maiandra GD" w:hAnsi="Maiandra GD"/>
        </w:rPr>
        <w:t xml:space="preserve">We would like to invite you to one of the two meetings we are holding for parents to introduce how the journey will progress this year. </w:t>
      </w:r>
      <w:r w:rsidR="00EE24A4" w:rsidRPr="006A09FA">
        <w:rPr>
          <w:rFonts w:ascii="Maiandra GD" w:hAnsi="Maiandra GD"/>
        </w:rPr>
        <w:t>P</w:t>
      </w:r>
      <w:r w:rsidRPr="006A09FA">
        <w:rPr>
          <w:rFonts w:ascii="Maiandra GD" w:hAnsi="Maiandra GD"/>
        </w:rPr>
        <w:t>arents, as first educators, are central in accompanying your childre</w:t>
      </w:r>
      <w:r w:rsidR="00882BDA" w:rsidRPr="006A09FA">
        <w:rPr>
          <w:rFonts w:ascii="Maiandra GD" w:hAnsi="Maiandra GD"/>
        </w:rPr>
        <w:t>n, and the meeting will explain how you and your children will be supported by the parish and the schools.</w:t>
      </w:r>
    </w:p>
    <w:p w14:paraId="55892DCC" w14:textId="26B771EB" w:rsidR="00E2046E" w:rsidRPr="006A09FA" w:rsidRDefault="00882BDA">
      <w:pPr>
        <w:rPr>
          <w:rFonts w:ascii="Maiandra GD" w:hAnsi="Maiandra GD"/>
        </w:rPr>
      </w:pPr>
      <w:r w:rsidRPr="006A09FA">
        <w:rPr>
          <w:rFonts w:ascii="Maiandra GD" w:hAnsi="Maiandra GD"/>
        </w:rPr>
        <w:t xml:space="preserve">This year will be </w:t>
      </w:r>
      <w:r w:rsidR="00BF3A8E" w:rsidRPr="006A09FA">
        <w:rPr>
          <w:rFonts w:ascii="Maiandra GD" w:hAnsi="Maiandra GD"/>
        </w:rPr>
        <w:t>as</w:t>
      </w:r>
      <w:r w:rsidRPr="006A09FA">
        <w:rPr>
          <w:rFonts w:ascii="Maiandra GD" w:hAnsi="Maiandra GD"/>
        </w:rPr>
        <w:t xml:space="preserve"> busy as </w:t>
      </w:r>
      <w:r w:rsidR="00BF3A8E" w:rsidRPr="006A09FA">
        <w:rPr>
          <w:rFonts w:ascii="Maiandra GD" w:hAnsi="Maiandra GD"/>
        </w:rPr>
        <w:t xml:space="preserve">ever with </w:t>
      </w:r>
      <w:r w:rsidR="00541668">
        <w:rPr>
          <w:rFonts w:ascii="Maiandra GD" w:hAnsi="Maiandra GD"/>
        </w:rPr>
        <w:t>over</w:t>
      </w:r>
      <w:r w:rsidR="00BF3A8E" w:rsidRPr="006A09FA">
        <w:rPr>
          <w:rFonts w:ascii="Maiandra GD" w:hAnsi="Maiandra GD"/>
        </w:rPr>
        <w:t xml:space="preserve"> 70</w:t>
      </w:r>
      <w:r w:rsidRPr="006A09FA">
        <w:rPr>
          <w:rFonts w:ascii="Maiandra GD" w:hAnsi="Maiandra GD"/>
        </w:rPr>
        <w:t xml:space="preserve"> children celebrating</w:t>
      </w:r>
      <w:r w:rsidR="00BF3A8E" w:rsidRPr="006A09FA">
        <w:rPr>
          <w:rFonts w:ascii="Maiandra GD" w:hAnsi="Maiandra GD"/>
        </w:rPr>
        <w:t>,</w:t>
      </w:r>
      <w:r w:rsidRPr="006A09FA">
        <w:rPr>
          <w:rFonts w:ascii="Maiandra GD" w:hAnsi="Maiandra GD"/>
        </w:rPr>
        <w:t xml:space="preserve"> so we will be holding </w:t>
      </w:r>
      <w:r w:rsidR="00E2046E" w:rsidRPr="006A09FA">
        <w:rPr>
          <w:rFonts w:ascii="Maiandra GD" w:hAnsi="Maiandra GD"/>
        </w:rPr>
        <w:t xml:space="preserve">most </w:t>
      </w:r>
      <w:r w:rsidRPr="006A09FA">
        <w:rPr>
          <w:rFonts w:ascii="Maiandra GD" w:hAnsi="Maiandra GD"/>
        </w:rPr>
        <w:t xml:space="preserve">events </w:t>
      </w:r>
      <w:r w:rsidR="00BF3A8E" w:rsidRPr="006A09FA">
        <w:rPr>
          <w:rFonts w:ascii="Maiandra GD" w:hAnsi="Maiandra GD"/>
        </w:rPr>
        <w:t xml:space="preserve">to allow as much flexibility as possible </w:t>
      </w:r>
      <w:r w:rsidRPr="006A09FA">
        <w:rPr>
          <w:rFonts w:ascii="Maiandra GD" w:hAnsi="Maiandra GD"/>
        </w:rPr>
        <w:t>with everyone involved</w:t>
      </w:r>
      <w:r w:rsidR="00E2046E" w:rsidRPr="006A09FA">
        <w:rPr>
          <w:rFonts w:ascii="Maiandra GD" w:hAnsi="Maiandra GD"/>
        </w:rPr>
        <w:t>, regardless of year group or school attended.  In this spirit we will be holding two introductory meetings</w:t>
      </w:r>
      <w:r w:rsidR="00BF3A8E" w:rsidRPr="006A09FA">
        <w:rPr>
          <w:rFonts w:ascii="Maiandra GD" w:hAnsi="Maiandra GD"/>
        </w:rPr>
        <w:t xml:space="preserve"> – you can choose to come to either one of them</w:t>
      </w:r>
      <w:r w:rsidR="00134582" w:rsidRPr="006A09FA">
        <w:rPr>
          <w:rFonts w:ascii="Maiandra GD" w:hAnsi="Maiandra GD"/>
        </w:rPr>
        <w:t>. Your</w:t>
      </w:r>
      <w:r w:rsidR="00E22748" w:rsidRPr="006A09FA">
        <w:rPr>
          <w:rFonts w:ascii="Maiandra GD" w:hAnsi="Maiandra GD"/>
        </w:rPr>
        <w:t xml:space="preserve"> children do not need to attend. </w:t>
      </w:r>
    </w:p>
    <w:p w14:paraId="6679E132" w14:textId="26933F64" w:rsidR="00FB55F3" w:rsidRPr="006A09FA" w:rsidRDefault="00E35E0A" w:rsidP="00FB55F3">
      <w:pPr>
        <w:rPr>
          <w:rFonts w:ascii="Maiandra GD" w:hAnsi="Maiandra GD"/>
          <w:b/>
          <w:bCs/>
        </w:rPr>
      </w:pPr>
      <w:r w:rsidRPr="006A09FA">
        <w:rPr>
          <w:rFonts w:ascii="Maiandra GD" w:hAnsi="Maiandra GD"/>
          <w:b/>
          <w:bCs/>
        </w:rPr>
        <w:t>Monday</w:t>
      </w:r>
      <w:r w:rsidR="00FB55F3" w:rsidRPr="006A09FA">
        <w:rPr>
          <w:rFonts w:ascii="Maiandra GD" w:hAnsi="Maiandra GD"/>
          <w:b/>
          <w:bCs/>
        </w:rPr>
        <w:t xml:space="preserve"> </w:t>
      </w:r>
      <w:r w:rsidR="00BF3A8E" w:rsidRPr="006A09FA">
        <w:rPr>
          <w:rFonts w:ascii="Maiandra GD" w:hAnsi="Maiandra GD"/>
          <w:b/>
          <w:bCs/>
        </w:rPr>
        <w:t>1</w:t>
      </w:r>
      <w:r w:rsidRPr="006A09FA">
        <w:rPr>
          <w:rFonts w:ascii="Maiandra GD" w:hAnsi="Maiandra GD"/>
          <w:b/>
          <w:bCs/>
        </w:rPr>
        <w:t>8</w:t>
      </w:r>
      <w:r w:rsidR="00FB55F3" w:rsidRPr="006A09FA">
        <w:rPr>
          <w:rFonts w:ascii="Maiandra GD" w:hAnsi="Maiandra GD"/>
          <w:b/>
          <w:bCs/>
          <w:vertAlign w:val="superscript"/>
        </w:rPr>
        <w:t>th</w:t>
      </w:r>
      <w:r w:rsidR="00FB55F3" w:rsidRPr="006A09FA">
        <w:rPr>
          <w:rFonts w:ascii="Maiandra GD" w:hAnsi="Maiandra GD"/>
          <w:b/>
          <w:bCs/>
        </w:rPr>
        <w:t xml:space="preserve"> November at St Bernadette’s church at </w:t>
      </w:r>
      <w:r w:rsidR="00541668">
        <w:rPr>
          <w:rFonts w:ascii="Maiandra GD" w:hAnsi="Maiandra GD"/>
          <w:b/>
          <w:bCs/>
        </w:rPr>
        <w:t>6.30</w:t>
      </w:r>
      <w:r w:rsidR="00FB55F3" w:rsidRPr="006A09FA">
        <w:rPr>
          <w:rFonts w:ascii="Maiandra GD" w:hAnsi="Maiandra GD"/>
          <w:b/>
          <w:bCs/>
        </w:rPr>
        <w:t>pm</w:t>
      </w:r>
    </w:p>
    <w:p w14:paraId="0ADD3767" w14:textId="6A8844D9" w:rsidR="00E2046E" w:rsidRPr="006A09FA" w:rsidRDefault="00E35E0A">
      <w:pPr>
        <w:rPr>
          <w:rFonts w:ascii="Maiandra GD" w:hAnsi="Maiandra GD"/>
          <w:b/>
          <w:bCs/>
        </w:rPr>
      </w:pPr>
      <w:r w:rsidRPr="006A09FA">
        <w:rPr>
          <w:rFonts w:ascii="Maiandra GD" w:hAnsi="Maiandra GD"/>
          <w:b/>
          <w:bCs/>
        </w:rPr>
        <w:t>Wednes</w:t>
      </w:r>
      <w:r w:rsidR="00FB55F3" w:rsidRPr="006A09FA">
        <w:rPr>
          <w:rFonts w:ascii="Maiandra GD" w:hAnsi="Maiandra GD"/>
          <w:b/>
          <w:bCs/>
        </w:rPr>
        <w:t xml:space="preserve">day </w:t>
      </w:r>
      <w:r w:rsidRPr="006A09FA">
        <w:rPr>
          <w:rFonts w:ascii="Maiandra GD" w:hAnsi="Maiandra GD"/>
          <w:b/>
          <w:bCs/>
        </w:rPr>
        <w:t>20</w:t>
      </w:r>
      <w:r w:rsidR="00E2046E" w:rsidRPr="006A09FA">
        <w:rPr>
          <w:rFonts w:ascii="Maiandra GD" w:hAnsi="Maiandra GD"/>
          <w:b/>
          <w:bCs/>
          <w:vertAlign w:val="superscript"/>
        </w:rPr>
        <w:t>th</w:t>
      </w:r>
      <w:r w:rsidR="00E2046E" w:rsidRPr="006A09FA">
        <w:rPr>
          <w:rFonts w:ascii="Maiandra GD" w:hAnsi="Maiandra GD"/>
          <w:b/>
          <w:bCs/>
        </w:rPr>
        <w:t xml:space="preserve"> </w:t>
      </w:r>
      <w:r w:rsidR="00FB55F3" w:rsidRPr="006A09FA">
        <w:rPr>
          <w:rFonts w:ascii="Maiandra GD" w:hAnsi="Maiandra GD"/>
          <w:b/>
          <w:bCs/>
        </w:rPr>
        <w:t>Novemb</w:t>
      </w:r>
      <w:r w:rsidR="00E2046E" w:rsidRPr="006A09FA">
        <w:rPr>
          <w:rFonts w:ascii="Maiandra GD" w:hAnsi="Maiandra GD"/>
          <w:b/>
          <w:bCs/>
        </w:rPr>
        <w:t xml:space="preserve">er in St Michael’s </w:t>
      </w:r>
      <w:r w:rsidR="00BF3A8E" w:rsidRPr="006A09FA">
        <w:rPr>
          <w:rFonts w:ascii="Maiandra GD" w:hAnsi="Maiandra GD"/>
          <w:b/>
          <w:bCs/>
        </w:rPr>
        <w:t>Archangel Room</w:t>
      </w:r>
      <w:r w:rsidR="00E2046E" w:rsidRPr="006A09FA">
        <w:rPr>
          <w:rFonts w:ascii="Maiandra GD" w:hAnsi="Maiandra GD"/>
          <w:b/>
          <w:bCs/>
        </w:rPr>
        <w:t xml:space="preserve"> at </w:t>
      </w:r>
      <w:r w:rsidR="00541668">
        <w:rPr>
          <w:rFonts w:ascii="Maiandra GD" w:hAnsi="Maiandra GD"/>
          <w:b/>
          <w:bCs/>
        </w:rPr>
        <w:t>6.30</w:t>
      </w:r>
      <w:r w:rsidR="00E2046E" w:rsidRPr="006A09FA">
        <w:rPr>
          <w:rFonts w:ascii="Maiandra GD" w:hAnsi="Maiandra GD"/>
          <w:b/>
          <w:bCs/>
        </w:rPr>
        <w:t>pm</w:t>
      </w:r>
    </w:p>
    <w:p w14:paraId="3FD593B1" w14:textId="1FE6472E" w:rsidR="00BF3A8E" w:rsidRPr="006A09FA" w:rsidRDefault="00FF1DFD">
      <w:pPr>
        <w:rPr>
          <w:rFonts w:ascii="Maiandra GD" w:hAnsi="Maiandra GD"/>
        </w:rPr>
      </w:pPr>
      <w:r w:rsidRPr="006A09FA">
        <w:rPr>
          <w:rFonts w:ascii="Maiandra GD" w:hAnsi="Maiandra GD"/>
        </w:rPr>
        <w:t xml:space="preserve">At the meeting we will be explaining how the programme works and sharing key dates with you. </w:t>
      </w:r>
      <w:r w:rsidR="00BF3A8E" w:rsidRPr="006A09FA">
        <w:rPr>
          <w:rFonts w:ascii="Maiandra GD" w:hAnsi="Maiandra GD"/>
        </w:rPr>
        <w:t xml:space="preserve">Shortly after these meetings we will be holding special celebration masses for the children.  Please make sure you attend this event to as it will mark the beginning of your child’s sacramental journey. The </w:t>
      </w:r>
      <w:r w:rsidR="00D42731">
        <w:rPr>
          <w:rFonts w:ascii="Maiandra GD" w:hAnsi="Maiandra GD"/>
        </w:rPr>
        <w:t>M</w:t>
      </w:r>
      <w:r w:rsidR="00BF3A8E" w:rsidRPr="006A09FA">
        <w:rPr>
          <w:rFonts w:ascii="Maiandra GD" w:hAnsi="Maiandra GD"/>
        </w:rPr>
        <w:t>ass times are:</w:t>
      </w:r>
    </w:p>
    <w:p w14:paraId="593964F4" w14:textId="630A9E47" w:rsidR="00BF3A8E" w:rsidRPr="006A09FA" w:rsidRDefault="00BF3A8E" w:rsidP="00BF3A8E">
      <w:pPr>
        <w:rPr>
          <w:rFonts w:ascii="Maiandra GD" w:hAnsi="Maiandra GD"/>
          <w:b/>
          <w:bCs/>
        </w:rPr>
      </w:pPr>
      <w:r w:rsidRPr="006A09FA">
        <w:rPr>
          <w:rFonts w:ascii="Maiandra GD" w:hAnsi="Maiandra GD"/>
          <w:b/>
          <w:bCs/>
        </w:rPr>
        <w:t xml:space="preserve">Sunday </w:t>
      </w:r>
      <w:r w:rsidR="00EB1E94">
        <w:rPr>
          <w:rFonts w:ascii="Maiandra GD" w:hAnsi="Maiandra GD"/>
          <w:b/>
          <w:bCs/>
        </w:rPr>
        <w:t>1</w:t>
      </w:r>
      <w:r w:rsidR="00EB1E94" w:rsidRPr="00EB1E94">
        <w:rPr>
          <w:rFonts w:ascii="Maiandra GD" w:hAnsi="Maiandra GD"/>
          <w:b/>
          <w:bCs/>
          <w:vertAlign w:val="superscript"/>
        </w:rPr>
        <w:t>st</w:t>
      </w:r>
      <w:r w:rsidRPr="006A09FA">
        <w:rPr>
          <w:rFonts w:ascii="Maiandra GD" w:hAnsi="Maiandra GD"/>
          <w:b/>
          <w:bCs/>
        </w:rPr>
        <w:t xml:space="preserve"> December at St Michael’s church at 9.30am</w:t>
      </w:r>
    </w:p>
    <w:p w14:paraId="2CEA4C1E" w14:textId="22794CFD" w:rsidR="00BF3A8E" w:rsidRPr="006A09FA" w:rsidRDefault="00BF3A8E">
      <w:pPr>
        <w:rPr>
          <w:rFonts w:ascii="Maiandra GD" w:hAnsi="Maiandra GD"/>
          <w:b/>
          <w:bCs/>
        </w:rPr>
      </w:pPr>
      <w:r w:rsidRPr="006A09FA">
        <w:rPr>
          <w:rFonts w:ascii="Maiandra GD" w:hAnsi="Maiandra GD"/>
          <w:b/>
          <w:bCs/>
        </w:rPr>
        <w:t xml:space="preserve">Sunday </w:t>
      </w:r>
      <w:r w:rsidR="00EB1E94">
        <w:rPr>
          <w:rFonts w:ascii="Maiandra GD" w:hAnsi="Maiandra GD"/>
          <w:b/>
          <w:bCs/>
        </w:rPr>
        <w:t>1</w:t>
      </w:r>
      <w:r w:rsidR="00EB1E94" w:rsidRPr="00EB1E94">
        <w:rPr>
          <w:rFonts w:ascii="Maiandra GD" w:hAnsi="Maiandra GD"/>
          <w:b/>
          <w:bCs/>
          <w:vertAlign w:val="superscript"/>
        </w:rPr>
        <w:t>st</w:t>
      </w:r>
      <w:r w:rsidRPr="006A09FA">
        <w:rPr>
          <w:rFonts w:ascii="Maiandra GD" w:hAnsi="Maiandra GD"/>
          <w:b/>
          <w:bCs/>
        </w:rPr>
        <w:t xml:space="preserve"> December at St Bernadette’s church at 11am</w:t>
      </w:r>
    </w:p>
    <w:p w14:paraId="3499768B" w14:textId="516B0644" w:rsidR="00E2046E" w:rsidRDefault="00E22748">
      <w:pPr>
        <w:rPr>
          <w:rFonts w:ascii="Maiandra GD" w:hAnsi="Maiandra GD"/>
        </w:rPr>
      </w:pPr>
      <w:r w:rsidRPr="006A09FA">
        <w:rPr>
          <w:rFonts w:ascii="Maiandra GD" w:hAnsi="Maiandra GD"/>
        </w:rPr>
        <w:t>In preparation for the meeting, please watch this short video. It is one of many such resources</w:t>
      </w:r>
      <w:r w:rsidR="00EB1E94">
        <w:rPr>
          <w:rFonts w:ascii="Maiandra GD" w:hAnsi="Maiandra GD"/>
        </w:rPr>
        <w:t xml:space="preserve"> </w:t>
      </w:r>
      <w:r w:rsidRPr="006A09FA">
        <w:rPr>
          <w:rFonts w:ascii="Maiandra GD" w:hAnsi="Maiandra GD"/>
        </w:rPr>
        <w:t>produced by our diocese to support you further:</w:t>
      </w:r>
    </w:p>
    <w:p w14:paraId="11DC2ECE" w14:textId="369E8972" w:rsidR="00EB1E94" w:rsidRPr="006A09FA" w:rsidRDefault="00EB1E94">
      <w:pPr>
        <w:rPr>
          <w:rFonts w:ascii="Maiandra GD" w:hAnsi="Maiandra GD"/>
        </w:rPr>
      </w:pPr>
      <w:r w:rsidRPr="00EB1E94">
        <w:rPr>
          <w:rFonts w:ascii="Maiandra GD" w:hAnsi="Maiandra GD"/>
          <w:noProof/>
        </w:rPr>
        <mc:AlternateContent>
          <mc:Choice Requires="wps">
            <w:drawing>
              <wp:anchor distT="45720" distB="45720" distL="114300" distR="114300" simplePos="0" relativeHeight="251659264" behindDoc="0" locked="0" layoutInCell="1" allowOverlap="1" wp14:anchorId="08966D8C" wp14:editId="79F988F3">
                <wp:simplePos x="0" y="0"/>
                <wp:positionH relativeFrom="column">
                  <wp:posOffset>1019175</wp:posOffset>
                </wp:positionH>
                <wp:positionV relativeFrom="paragraph">
                  <wp:posOffset>120015</wp:posOffset>
                </wp:positionV>
                <wp:extent cx="4962525"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09600"/>
                        </a:xfrm>
                        <a:prstGeom prst="rect">
                          <a:avLst/>
                        </a:prstGeom>
                        <a:noFill/>
                        <a:ln w="9525">
                          <a:noFill/>
                          <a:miter lim="800000"/>
                          <a:headEnd/>
                          <a:tailEnd/>
                        </a:ln>
                      </wps:spPr>
                      <wps:txbx>
                        <w:txbxContent>
                          <w:p w14:paraId="01F09C0D" w14:textId="77777777" w:rsidR="00EB1E94" w:rsidRPr="00EB1E94" w:rsidRDefault="00EB1E94" w:rsidP="00EB1E94">
                            <w:pPr>
                              <w:rPr>
                                <w:rFonts w:ascii="Maiandra GD" w:hAnsi="Maiandra GD"/>
                              </w:rPr>
                            </w:pPr>
                            <w:hyperlink r:id="rId6" w:history="1">
                              <w:r w:rsidRPr="00EB1E94">
                                <w:rPr>
                                  <w:rStyle w:val="Hyperlink"/>
                                  <w:rFonts w:ascii="Maiandra GD" w:hAnsi="Maiandra GD"/>
                                </w:rPr>
                                <w:t>https://youtu.be/10snKp2ptIQ</w:t>
                              </w:r>
                            </w:hyperlink>
                          </w:p>
                          <w:p w14:paraId="16C611FB" w14:textId="02969919" w:rsidR="00EB1E94" w:rsidRPr="00EB1E94" w:rsidRDefault="00EB1E94">
                            <w:pPr>
                              <w:rPr>
                                <w:rFonts w:ascii="Maiandra GD" w:hAnsi="Maiandra GD"/>
                              </w:rPr>
                            </w:pPr>
                            <w:r w:rsidRPr="00EB1E94">
                              <w:rPr>
                                <w:rFonts w:ascii="Maiandra GD" w:hAnsi="Maiandra GD"/>
                              </w:rPr>
                              <w:t>Scan the QR code or access via the link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66D8C" id="_x0000_t202" coordsize="21600,21600" o:spt="202" path="m,l,21600r21600,l21600,xe">
                <v:stroke joinstyle="miter"/>
                <v:path gradientshapeok="t" o:connecttype="rect"/>
              </v:shapetype>
              <v:shape id="Text Box 2" o:spid="_x0000_s1026" type="#_x0000_t202" style="position:absolute;margin-left:80.25pt;margin-top:9.45pt;width:390.7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" filled="f" stroked="f">
                <v:textbox>
                  <w:txbxContent>
                    <w:p w14:paraId="01F09C0D" w14:textId="77777777" w:rsidR="00EB1E94" w:rsidRPr="00EB1E94" w:rsidRDefault="00EB1E94" w:rsidP="00EB1E94">
                      <w:pPr>
                        <w:rPr>
                          <w:rFonts w:ascii="Maiandra GD" w:hAnsi="Maiandra GD"/>
                        </w:rPr>
                      </w:pPr>
                      <w:hyperlink r:id="rId7" w:history="1">
                        <w:r w:rsidRPr="00EB1E94">
                          <w:rPr>
                            <w:rStyle w:val="Hyperlink"/>
                            <w:rFonts w:ascii="Maiandra GD" w:hAnsi="Maiandra GD"/>
                          </w:rPr>
                          <w:t>https://youtu.be/10snKp2ptIQ</w:t>
                        </w:r>
                      </w:hyperlink>
                    </w:p>
                    <w:p w14:paraId="16C611FB" w14:textId="02969919" w:rsidR="00EB1E94" w:rsidRPr="00EB1E94" w:rsidRDefault="00EB1E94">
                      <w:pPr>
                        <w:rPr>
                          <w:rFonts w:ascii="Maiandra GD" w:hAnsi="Maiandra GD"/>
                        </w:rPr>
                      </w:pPr>
                      <w:r w:rsidRPr="00EB1E94">
                        <w:rPr>
                          <w:rFonts w:ascii="Maiandra GD" w:hAnsi="Maiandra GD"/>
                        </w:rPr>
                        <w:t>Scan the QR code or access via the link above</w:t>
                      </w:r>
                    </w:p>
                  </w:txbxContent>
                </v:textbox>
                <w10:wrap type="square"/>
              </v:shape>
            </w:pict>
          </mc:Fallback>
        </mc:AlternateContent>
      </w:r>
      <w:r>
        <w:rPr>
          <w:noProof/>
        </w:rPr>
        <w:drawing>
          <wp:inline distT="0" distB="0" distL="0" distR="0" wp14:anchorId="586ECB39" wp14:editId="1EF20317">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4CA30F5" w14:textId="40CA940D" w:rsidR="007753D7" w:rsidRPr="006A09FA" w:rsidRDefault="00681292">
      <w:pPr>
        <w:rPr>
          <w:rFonts w:ascii="Maiandra GD" w:hAnsi="Maiandra GD"/>
        </w:rPr>
      </w:pPr>
      <w:r w:rsidRPr="006A09FA">
        <w:rPr>
          <w:rFonts w:ascii="Maiandra GD" w:hAnsi="Maiandra GD"/>
        </w:rPr>
        <w:t xml:space="preserve">Thank you for the commitment you are making in nurturing your child in our </w:t>
      </w:r>
      <w:r w:rsidR="00E259BB">
        <w:rPr>
          <w:rFonts w:ascii="Maiandra GD" w:hAnsi="Maiandra GD"/>
        </w:rPr>
        <w:t xml:space="preserve">shared </w:t>
      </w:r>
      <w:r w:rsidRPr="006A09FA">
        <w:rPr>
          <w:rFonts w:ascii="Maiandra GD" w:hAnsi="Maiandra GD"/>
        </w:rPr>
        <w:t>faith. I look forward to the time we can all be together in church to celebrate this most important time in the life of your family.</w:t>
      </w:r>
    </w:p>
    <w:p w14:paraId="6869CE9C" w14:textId="228B4467" w:rsidR="00C62B90" w:rsidRPr="006A09FA" w:rsidRDefault="00C62B90">
      <w:pPr>
        <w:rPr>
          <w:rFonts w:ascii="Maiandra GD" w:hAnsi="Maiandra GD"/>
        </w:rPr>
      </w:pPr>
      <w:r w:rsidRPr="006A09FA">
        <w:rPr>
          <w:rFonts w:ascii="Maiandra GD" w:hAnsi="Maiandra GD"/>
        </w:rPr>
        <w:t>Kind regards</w:t>
      </w:r>
      <w:r w:rsidR="00EB1E94">
        <w:rPr>
          <w:rFonts w:ascii="Maiandra GD" w:hAnsi="Maiandra GD"/>
        </w:rPr>
        <w:t>,</w:t>
      </w:r>
    </w:p>
    <w:p w14:paraId="27412763" w14:textId="27165DED" w:rsidR="00C62B90" w:rsidRPr="006A09FA" w:rsidRDefault="00C62B90">
      <w:pPr>
        <w:rPr>
          <w:rFonts w:ascii="Maiandra GD" w:hAnsi="Maiandra GD"/>
        </w:rPr>
      </w:pPr>
      <w:r w:rsidRPr="006A09FA">
        <w:rPr>
          <w:rFonts w:ascii="Maiandra GD" w:hAnsi="Maiandra GD"/>
        </w:rPr>
        <w:t>Canon Steven Parkinson</w:t>
      </w:r>
    </w:p>
    <w:p w14:paraId="12797F99" w14:textId="7F7AC8F3" w:rsidR="0058198B" w:rsidRPr="006A09FA" w:rsidRDefault="0058198B" w:rsidP="0058198B">
      <w:pPr>
        <w:tabs>
          <w:tab w:val="left" w:pos="3773"/>
          <w:tab w:val="left" w:pos="5313"/>
          <w:tab w:val="left" w:pos="8013"/>
          <w:tab w:val="left" w:pos="10713"/>
          <w:tab w:val="left" w:pos="13413"/>
          <w:tab w:val="left" w:pos="16113"/>
          <w:tab w:val="left" w:pos="18813"/>
        </w:tabs>
        <w:spacing w:after="0" w:line="240" w:lineRule="auto"/>
        <w:ind w:left="113"/>
        <w:rPr>
          <w:rFonts w:ascii="Maiandra GD" w:eastAsia="Times New Roman" w:hAnsi="Maiandra GD" w:cs="Calibri"/>
          <w:color w:val="000000"/>
          <w:lang w:eastAsia="en-GB"/>
        </w:rPr>
      </w:pPr>
      <w:r w:rsidRPr="006A09FA">
        <w:rPr>
          <w:rFonts w:ascii="Maiandra GD" w:eastAsia="Times New Roman" w:hAnsi="Maiandra GD" w:cs="Calibri"/>
          <w:color w:val="000000"/>
          <w:lang w:eastAsia="en-GB"/>
        </w:rPr>
        <w:t> </w:t>
      </w:r>
      <w:r w:rsidRPr="006A09FA">
        <w:rPr>
          <w:rFonts w:ascii="Maiandra GD" w:eastAsia="Times New Roman" w:hAnsi="Maiandra GD" w:cs="Calibri"/>
          <w:color w:val="000000"/>
          <w:lang w:eastAsia="en-GB"/>
        </w:rPr>
        <w:tab/>
        <w:t> </w:t>
      </w:r>
      <w:r w:rsidRPr="006A09FA">
        <w:rPr>
          <w:rFonts w:ascii="Maiandra GD" w:eastAsia="Times New Roman" w:hAnsi="Maiandra GD" w:cs="Calibri"/>
          <w:color w:val="000000"/>
          <w:lang w:eastAsia="en-GB"/>
        </w:rPr>
        <w:tab/>
        <w:t> </w:t>
      </w:r>
    </w:p>
    <w:p w14:paraId="1B8AA7CC" w14:textId="69472075" w:rsidR="00F820E0" w:rsidRPr="006A09FA" w:rsidRDefault="00F820E0">
      <w:pPr>
        <w:rPr>
          <w:rFonts w:ascii="Maiandra GD" w:hAnsi="Maiandra GD"/>
        </w:rPr>
      </w:pPr>
      <w:r w:rsidRPr="006A09FA">
        <w:rPr>
          <w:rFonts w:ascii="Maiandra GD" w:hAnsi="Maiandra GD"/>
        </w:rPr>
        <w:t xml:space="preserve"> </w:t>
      </w:r>
    </w:p>
    <w:sectPr w:rsidR="00F820E0" w:rsidRPr="006A09FA" w:rsidSect="0036243D">
      <w:headerReference w:type="default" r:id="rId9"/>
      <w:pgSz w:w="11906" w:h="16838"/>
      <w:pgMar w:top="1440"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40A4" w14:textId="77777777" w:rsidR="00113D3F" w:rsidRDefault="00113D3F" w:rsidP="00053EFD">
      <w:pPr>
        <w:spacing w:after="0" w:line="240" w:lineRule="auto"/>
      </w:pPr>
      <w:r>
        <w:separator/>
      </w:r>
    </w:p>
  </w:endnote>
  <w:endnote w:type="continuationSeparator" w:id="0">
    <w:p w14:paraId="0E58F822" w14:textId="77777777" w:rsidR="00113D3F" w:rsidRDefault="00113D3F" w:rsidP="0005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cery">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Optimum">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3A97" w14:textId="77777777" w:rsidR="00113D3F" w:rsidRDefault="00113D3F" w:rsidP="00053EFD">
      <w:pPr>
        <w:spacing w:after="0" w:line="240" w:lineRule="auto"/>
      </w:pPr>
      <w:r>
        <w:separator/>
      </w:r>
    </w:p>
  </w:footnote>
  <w:footnote w:type="continuationSeparator" w:id="0">
    <w:p w14:paraId="323363C3" w14:textId="77777777" w:rsidR="00113D3F" w:rsidRDefault="00113D3F" w:rsidP="0005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36B4" w14:textId="77777777" w:rsidR="006C6157" w:rsidRDefault="006C6157" w:rsidP="006C6157">
    <w:pPr>
      <w:pStyle w:val="Title"/>
      <w:ind w:left="-709" w:right="-589" w:hanging="283"/>
      <w:jc w:val="left"/>
      <w:rPr>
        <w:rFonts w:asciiTheme="minorHAnsi" w:hAnsiTheme="minorHAnsi" w:cstheme="minorHAnsi"/>
        <w:b/>
        <w:bCs/>
        <w:color w:val="000000"/>
        <w:sz w:val="40"/>
        <w:szCs w:val="40"/>
      </w:rPr>
    </w:pPr>
    <w:bookmarkStart w:id="0" w:name="_Hlk147487394"/>
    <w:bookmarkStart w:id="1" w:name="_Hlk147487395"/>
    <w:r w:rsidRPr="006A6471">
      <w:rPr>
        <w:rFonts w:asciiTheme="minorHAnsi" w:hAnsiTheme="minorHAnsi" w:cstheme="minorHAnsi"/>
        <w:b/>
        <w:bCs/>
        <w:noProof/>
        <w:color w:val="000000"/>
        <w:sz w:val="40"/>
        <w:szCs w:val="40"/>
      </w:rPr>
      <w:drawing>
        <wp:anchor distT="0" distB="0" distL="114300" distR="114300" simplePos="0" relativeHeight="251659264" behindDoc="0" locked="0" layoutInCell="1" allowOverlap="1" wp14:anchorId="50526230" wp14:editId="038DB65D">
          <wp:simplePos x="0" y="0"/>
          <wp:positionH relativeFrom="margin">
            <wp:align>left</wp:align>
          </wp:positionH>
          <wp:positionV relativeFrom="paragraph">
            <wp:posOffset>-3810</wp:posOffset>
          </wp:positionV>
          <wp:extent cx="666750" cy="688975"/>
          <wp:effectExtent l="0" t="0" r="0" b="0"/>
          <wp:wrapSquare wrapText="bothSides"/>
          <wp:docPr id="8" name="Picture 7" descr="A logo of two children holding hands&#10;&#10;Description automatically generated">
            <a:extLst xmlns:a="http://schemas.openxmlformats.org/drawingml/2006/main">
              <a:ext uri="{FF2B5EF4-FFF2-40B4-BE49-F238E27FC236}">
                <a16:creationId xmlns:a16="http://schemas.microsoft.com/office/drawing/2014/main" id="{F6C62D52-5411-4B5C-8C7F-52DC1206F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of two children holding hands&#10;&#10;Description automatically generated">
                    <a:extLst>
                      <a:ext uri="{FF2B5EF4-FFF2-40B4-BE49-F238E27FC236}">
                        <a16:creationId xmlns:a16="http://schemas.microsoft.com/office/drawing/2014/main" id="{F6C62D52-5411-4B5C-8C7F-52DC1206F181}"/>
                      </a:ext>
                    </a:extLst>
                  </pic:cNvPr>
                  <pic:cNvPicPr>
                    <a:picLocks noChangeAspect="1"/>
                  </pic:cNvPicPr>
                </pic:nvPicPr>
                <pic:blipFill rotWithShape="1">
                  <a:blip r:embed="rId1">
                    <a:alphaModFix/>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9503" r="3599" b="3"/>
                  <a:stretch/>
                </pic:blipFill>
                <pic:spPr>
                  <a:xfrm flipH="1">
                    <a:off x="0" y="0"/>
                    <a:ext cx="666750" cy="688975"/>
                  </a:xfrm>
                  <a:custGeom>
                    <a:avLst/>
                    <a:gdLst>
                      <a:gd name="connsiteX0" fmla="*/ 2178155 w 5298683"/>
                      <a:gd name="connsiteY0" fmla="*/ 0 h 6097438"/>
                      <a:gd name="connsiteX1" fmla="*/ 5298683 w 5298683"/>
                      <a:gd name="connsiteY1" fmla="*/ 3120527 h 6097438"/>
                      <a:gd name="connsiteX2" fmla="*/ 3392805 w 5298683"/>
                      <a:gd name="connsiteY2" fmla="*/ 5995828 h 6097438"/>
                      <a:gd name="connsiteX3" fmla="*/ 3115184 w 5298683"/>
                      <a:gd name="connsiteY3" fmla="*/ 6097438 h 6097438"/>
                      <a:gd name="connsiteX4" fmla="*/ 1241127 w 5298683"/>
                      <a:gd name="connsiteY4" fmla="*/ 6097438 h 6097438"/>
                      <a:gd name="connsiteX5" fmla="*/ 963506 w 5298683"/>
                      <a:gd name="connsiteY5" fmla="*/ 5995828 h 6097438"/>
                      <a:gd name="connsiteX6" fmla="*/ 193210 w 5298683"/>
                      <a:gd name="connsiteY6" fmla="*/ 5528477 h 6097438"/>
                      <a:gd name="connsiteX7" fmla="*/ 0 w 5298683"/>
                      <a:gd name="connsiteY7" fmla="*/ 5352876 h 6097438"/>
                      <a:gd name="connsiteX8" fmla="*/ 0 w 5298683"/>
                      <a:gd name="connsiteY8" fmla="*/ 888178 h 6097438"/>
                      <a:gd name="connsiteX9" fmla="*/ 193210 w 5298683"/>
                      <a:gd name="connsiteY9" fmla="*/ 712577 h 6097438"/>
                      <a:gd name="connsiteX10" fmla="*/ 2178155 w 5298683"/>
                      <a:gd name="connsiteY10" fmla="*/ 0 h 6097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98683" h="6097438">
                        <a:moveTo>
                          <a:pt x="2178155" y="0"/>
                        </a:moveTo>
                        <a:cubicBezTo>
                          <a:pt x="3901575" y="0"/>
                          <a:pt x="5298683" y="1397108"/>
                          <a:pt x="5298683" y="3120527"/>
                        </a:cubicBezTo>
                        <a:cubicBezTo>
                          <a:pt x="5298683" y="4413092"/>
                          <a:pt x="4512810" y="5522106"/>
                          <a:pt x="3392805" y="5995828"/>
                        </a:cubicBezTo>
                        <a:lnTo>
                          <a:pt x="3115184" y="6097438"/>
                        </a:lnTo>
                        <a:lnTo>
                          <a:pt x="1241127" y="6097438"/>
                        </a:lnTo>
                        <a:lnTo>
                          <a:pt x="963506" y="5995828"/>
                        </a:lnTo>
                        <a:cubicBezTo>
                          <a:pt x="683504" y="5877397"/>
                          <a:pt x="424387" y="5719261"/>
                          <a:pt x="193210" y="5528477"/>
                        </a:cubicBezTo>
                        <a:lnTo>
                          <a:pt x="0" y="5352876"/>
                        </a:lnTo>
                        <a:lnTo>
                          <a:pt x="0" y="888178"/>
                        </a:lnTo>
                        <a:lnTo>
                          <a:pt x="193210" y="712577"/>
                        </a:lnTo>
                        <a:cubicBezTo>
                          <a:pt x="732621" y="267415"/>
                          <a:pt x="1424159" y="0"/>
                          <a:pt x="2178155" y="0"/>
                        </a:cubicBezTo>
                        <a:close/>
                      </a:path>
                    </a:pathLst>
                  </a:custGeom>
                  <a:effectLst>
                    <a:softEdge rad="0"/>
                  </a:effectLst>
                </pic:spPr>
              </pic:pic>
            </a:graphicData>
          </a:graphic>
          <wp14:sizeRelH relativeFrom="margin">
            <wp14:pctWidth>0</wp14:pctWidth>
          </wp14:sizeRelH>
          <wp14:sizeRelV relativeFrom="margin">
            <wp14:pctHeight>0</wp14:pctHeight>
          </wp14:sizeRelV>
        </wp:anchor>
      </w:drawing>
    </w:r>
    <w:r w:rsidRPr="006A6471">
      <w:rPr>
        <w:rFonts w:asciiTheme="minorHAnsi" w:hAnsiTheme="minorHAnsi" w:cstheme="minorHAnsi"/>
        <w:b/>
        <w:bCs/>
        <w:color w:val="000000"/>
        <w:sz w:val="40"/>
        <w:szCs w:val="40"/>
      </w:rPr>
      <w:t>Parish of St Michael &amp; St Bernadette, Whitefield</w:t>
    </w:r>
    <w:bookmarkEnd w:id="0"/>
    <w:bookmarkEnd w:id="1"/>
  </w:p>
  <w:p w14:paraId="7DAF7CC4" w14:textId="4D6492AA" w:rsidR="006C6157" w:rsidRPr="006A6471" w:rsidRDefault="006C6157" w:rsidP="006C6157">
    <w:pPr>
      <w:pStyle w:val="Title"/>
      <w:ind w:left="-709" w:right="-589" w:hanging="283"/>
      <w:jc w:val="left"/>
      <w:rPr>
        <w:rFonts w:asciiTheme="minorHAnsi" w:hAnsiTheme="minorHAnsi" w:cstheme="minorHAnsi"/>
        <w:b/>
        <w:bCs/>
        <w:color w:val="000000"/>
        <w:sz w:val="40"/>
        <w:szCs w:val="40"/>
      </w:rPr>
    </w:pPr>
    <w:r>
      <w:rPr>
        <w:rFonts w:asciiTheme="minorHAnsi" w:hAnsiTheme="minorHAnsi" w:cstheme="minorHAnsi"/>
        <w:b/>
        <w:bCs/>
        <w:color w:val="000000"/>
        <w:sz w:val="40"/>
        <w:szCs w:val="40"/>
      </w:rPr>
      <w:t>Sacramental Pr</w:t>
    </w:r>
    <w:r w:rsidR="00136CBD">
      <w:rPr>
        <w:rFonts w:asciiTheme="minorHAnsi" w:hAnsiTheme="minorHAnsi" w:cstheme="minorHAnsi"/>
        <w:b/>
        <w:bCs/>
        <w:color w:val="000000"/>
        <w:sz w:val="40"/>
        <w:szCs w:val="40"/>
      </w:rPr>
      <w:t>eparation</w:t>
    </w:r>
    <w:r>
      <w:rPr>
        <w:rFonts w:asciiTheme="minorHAnsi" w:hAnsiTheme="minorHAnsi" w:cstheme="minorHAnsi"/>
        <w:b/>
        <w:bCs/>
        <w:color w:val="000000"/>
        <w:sz w:val="40"/>
        <w:szCs w:val="40"/>
      </w:rPr>
      <w:t xml:space="preserve"> 202</w:t>
    </w:r>
    <w:r w:rsidR="007D3EFA">
      <w:rPr>
        <w:rFonts w:asciiTheme="minorHAnsi" w:hAnsiTheme="minorHAnsi" w:cstheme="minorHAnsi"/>
        <w:b/>
        <w:bCs/>
        <w:color w:val="000000"/>
        <w:sz w:val="40"/>
        <w:szCs w:val="40"/>
      </w:rPr>
      <w:t>4</w:t>
    </w:r>
    <w:r>
      <w:rPr>
        <w:rFonts w:asciiTheme="minorHAnsi" w:hAnsiTheme="minorHAnsi" w:cstheme="minorHAnsi"/>
        <w:b/>
        <w:bCs/>
        <w:color w:val="000000"/>
        <w:sz w:val="40"/>
        <w:szCs w:val="40"/>
      </w:rPr>
      <w:t>-</w:t>
    </w:r>
    <w:r w:rsidR="007D3EFA">
      <w:rPr>
        <w:rFonts w:asciiTheme="minorHAnsi" w:hAnsiTheme="minorHAnsi" w:cstheme="minorHAnsi"/>
        <w:b/>
        <w:bCs/>
        <w:color w:val="000000"/>
        <w:sz w:val="40"/>
        <w:szCs w:val="40"/>
      </w:rPr>
      <w:t>25</w:t>
    </w:r>
  </w:p>
  <w:p w14:paraId="5F74F14D" w14:textId="77777777" w:rsidR="00053EFD" w:rsidRDefault="00053EFD" w:rsidP="00053EFD">
    <w:pPr>
      <w:rPr>
        <w:rFonts w:ascii="Palatino Linotype" w:hAnsi="Palatino Linotype"/>
        <w:sz w:val="24"/>
        <w:szCs w:val="24"/>
      </w:rPr>
    </w:pPr>
  </w:p>
  <w:p w14:paraId="760EA070" w14:textId="0A366017" w:rsidR="00053EFD" w:rsidRPr="0036243D" w:rsidRDefault="00053EFD" w:rsidP="0036243D">
    <w:pPr>
      <w:jc w:val="both"/>
      <w:rPr>
        <w:rFonts w:ascii="Optimum" w:hAnsi="Optimum"/>
        <w:sz w:val="24"/>
        <w:szCs w:val="24"/>
      </w:rPr>
    </w:pPr>
    <w:r>
      <w:rPr>
        <w:rFonts w:ascii="Palatino Linotype" w:hAnsi="Palatino Linotype"/>
        <w:sz w:val="24"/>
        <w:szCs w:val="24"/>
      </w:rPr>
      <w:t xml:space="preserve">                                                              </w:t>
    </w:r>
    <w:r w:rsidR="00EB1E94">
      <w:rPr>
        <w:rFonts w:ascii="Palatino Linotype" w:hAnsi="Palatino Linotype"/>
        <w:sz w:val="24"/>
        <w:szCs w:val="24"/>
      </w:rPr>
      <w:t>10</w:t>
    </w:r>
    <w:r w:rsidR="00EB1E94" w:rsidRPr="00EB1E94">
      <w:rPr>
        <w:rFonts w:ascii="Palatino Linotype" w:hAnsi="Palatino Linotype"/>
        <w:sz w:val="24"/>
        <w:szCs w:val="24"/>
        <w:vertAlign w:val="superscript"/>
      </w:rPr>
      <w:t>th</w:t>
    </w:r>
    <w:r w:rsidR="00EB1E94">
      <w:rPr>
        <w:rFonts w:ascii="Palatino Linotype" w:hAnsi="Palatino Linotype"/>
        <w:sz w:val="24"/>
        <w:szCs w:val="24"/>
      </w:rPr>
      <w:t xml:space="preserve"> </w:t>
    </w:r>
    <w:r w:rsidR="00473F0F">
      <w:rPr>
        <w:rFonts w:ascii="Optimum" w:hAnsi="Optimum"/>
        <w:sz w:val="24"/>
        <w:szCs w:val="24"/>
      </w:rPr>
      <w:t>Octo</w:t>
    </w:r>
    <w:r w:rsidR="00D04441">
      <w:rPr>
        <w:rFonts w:ascii="Optimum" w:hAnsi="Optimum"/>
        <w:sz w:val="24"/>
        <w:szCs w:val="24"/>
      </w:rPr>
      <w:t xml:space="preserve">ber </w:t>
    </w:r>
    <w:r w:rsidRPr="00EF2BC6">
      <w:rPr>
        <w:rFonts w:ascii="Optimum" w:hAnsi="Optimum"/>
        <w:sz w:val="24"/>
        <w:szCs w:val="24"/>
      </w:rPr>
      <w:t>202</w:t>
    </w:r>
    <w:r w:rsidR="00EE24A4">
      <w:rPr>
        <w:rFonts w:ascii="Optimum" w:hAnsi="Optimum"/>
        <w:sz w:val="24"/>
        <w:szCs w:val="24"/>
      </w:rPr>
      <w:t>4</w:t>
    </w:r>
  </w:p>
  <w:p w14:paraId="4410445D" w14:textId="77777777" w:rsidR="00053EFD" w:rsidRDefault="00053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85"/>
    <w:rsid w:val="0001722A"/>
    <w:rsid w:val="000442C2"/>
    <w:rsid w:val="00053EFD"/>
    <w:rsid w:val="00077B38"/>
    <w:rsid w:val="000B6F48"/>
    <w:rsid w:val="000F49F0"/>
    <w:rsid w:val="00107F5F"/>
    <w:rsid w:val="00113D3F"/>
    <w:rsid w:val="00134582"/>
    <w:rsid w:val="00136CBD"/>
    <w:rsid w:val="001526F2"/>
    <w:rsid w:val="00152B0A"/>
    <w:rsid w:val="00172952"/>
    <w:rsid w:val="00175A77"/>
    <w:rsid w:val="00186748"/>
    <w:rsid w:val="001B7CE7"/>
    <w:rsid w:val="001E7F30"/>
    <w:rsid w:val="00237777"/>
    <w:rsid w:val="00246B36"/>
    <w:rsid w:val="00253ED2"/>
    <w:rsid w:val="00284B55"/>
    <w:rsid w:val="002C1BC6"/>
    <w:rsid w:val="002C1D56"/>
    <w:rsid w:val="002D3BD0"/>
    <w:rsid w:val="0032496D"/>
    <w:rsid w:val="00332D0A"/>
    <w:rsid w:val="003462D2"/>
    <w:rsid w:val="0036243D"/>
    <w:rsid w:val="003A07E3"/>
    <w:rsid w:val="003D1E78"/>
    <w:rsid w:val="003D2538"/>
    <w:rsid w:val="003F7D23"/>
    <w:rsid w:val="00422E9A"/>
    <w:rsid w:val="00424189"/>
    <w:rsid w:val="00437C23"/>
    <w:rsid w:val="0044473F"/>
    <w:rsid w:val="0046225A"/>
    <w:rsid w:val="00473F0F"/>
    <w:rsid w:val="004A6E22"/>
    <w:rsid w:val="004C7FAF"/>
    <w:rsid w:val="004E53DC"/>
    <w:rsid w:val="00541668"/>
    <w:rsid w:val="00560F21"/>
    <w:rsid w:val="00561766"/>
    <w:rsid w:val="00562370"/>
    <w:rsid w:val="00562AB2"/>
    <w:rsid w:val="00575185"/>
    <w:rsid w:val="0057552C"/>
    <w:rsid w:val="0058198B"/>
    <w:rsid w:val="0058543C"/>
    <w:rsid w:val="005E5207"/>
    <w:rsid w:val="00652C0C"/>
    <w:rsid w:val="00657CFB"/>
    <w:rsid w:val="0067029F"/>
    <w:rsid w:val="006771F9"/>
    <w:rsid w:val="00681292"/>
    <w:rsid w:val="00694111"/>
    <w:rsid w:val="006A09FA"/>
    <w:rsid w:val="006B4CB9"/>
    <w:rsid w:val="006B4DBD"/>
    <w:rsid w:val="006C6157"/>
    <w:rsid w:val="006D6F2B"/>
    <w:rsid w:val="006D7D9A"/>
    <w:rsid w:val="006D7F80"/>
    <w:rsid w:val="007065A0"/>
    <w:rsid w:val="007065DA"/>
    <w:rsid w:val="00741821"/>
    <w:rsid w:val="00745ABD"/>
    <w:rsid w:val="00752D12"/>
    <w:rsid w:val="007753D7"/>
    <w:rsid w:val="007A3C35"/>
    <w:rsid w:val="007B08F8"/>
    <w:rsid w:val="007D3EFA"/>
    <w:rsid w:val="007E1352"/>
    <w:rsid w:val="00817C42"/>
    <w:rsid w:val="008673FF"/>
    <w:rsid w:val="008804E1"/>
    <w:rsid w:val="00882BDA"/>
    <w:rsid w:val="00942A92"/>
    <w:rsid w:val="00961210"/>
    <w:rsid w:val="009A7711"/>
    <w:rsid w:val="009C154C"/>
    <w:rsid w:val="00A04152"/>
    <w:rsid w:val="00A23B39"/>
    <w:rsid w:val="00A716E8"/>
    <w:rsid w:val="00A924F7"/>
    <w:rsid w:val="00AA4625"/>
    <w:rsid w:val="00B01B90"/>
    <w:rsid w:val="00B054D4"/>
    <w:rsid w:val="00B11AF5"/>
    <w:rsid w:val="00B27A6D"/>
    <w:rsid w:val="00B900B4"/>
    <w:rsid w:val="00B91382"/>
    <w:rsid w:val="00B97C70"/>
    <w:rsid w:val="00BF27F2"/>
    <w:rsid w:val="00BF3A8E"/>
    <w:rsid w:val="00C14B48"/>
    <w:rsid w:val="00C27E7E"/>
    <w:rsid w:val="00C62B90"/>
    <w:rsid w:val="00C75F86"/>
    <w:rsid w:val="00D04441"/>
    <w:rsid w:val="00D04A25"/>
    <w:rsid w:val="00D250DA"/>
    <w:rsid w:val="00D42731"/>
    <w:rsid w:val="00D50B2D"/>
    <w:rsid w:val="00D65B21"/>
    <w:rsid w:val="00D73B77"/>
    <w:rsid w:val="00D90E50"/>
    <w:rsid w:val="00DA2D21"/>
    <w:rsid w:val="00DF6810"/>
    <w:rsid w:val="00E2046E"/>
    <w:rsid w:val="00E22748"/>
    <w:rsid w:val="00E259BB"/>
    <w:rsid w:val="00E35E0A"/>
    <w:rsid w:val="00E6701B"/>
    <w:rsid w:val="00E92C42"/>
    <w:rsid w:val="00E94234"/>
    <w:rsid w:val="00EB1E94"/>
    <w:rsid w:val="00EE24A4"/>
    <w:rsid w:val="00EF6277"/>
    <w:rsid w:val="00F17CC8"/>
    <w:rsid w:val="00F244ED"/>
    <w:rsid w:val="00F25047"/>
    <w:rsid w:val="00F820E0"/>
    <w:rsid w:val="00F83FCE"/>
    <w:rsid w:val="00F85E39"/>
    <w:rsid w:val="00FB55F3"/>
    <w:rsid w:val="00FD682F"/>
    <w:rsid w:val="00FF1DFD"/>
    <w:rsid w:val="00FF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878C"/>
  <w15:chartTrackingRefBased/>
  <w15:docId w15:val="{E209E2C2-5009-4DF0-9D77-DD4E8B2A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FD"/>
  </w:style>
  <w:style w:type="paragraph" w:styleId="Footer">
    <w:name w:val="footer"/>
    <w:basedOn w:val="Normal"/>
    <w:link w:val="FooterChar"/>
    <w:uiPriority w:val="99"/>
    <w:unhideWhenUsed/>
    <w:rsid w:val="0005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FD"/>
  </w:style>
  <w:style w:type="paragraph" w:styleId="Title">
    <w:name w:val="Title"/>
    <w:basedOn w:val="Normal"/>
    <w:link w:val="TitleChar"/>
    <w:qFormat/>
    <w:rsid w:val="00053EFD"/>
    <w:pPr>
      <w:snapToGrid w:val="0"/>
      <w:spacing w:after="0" w:line="240" w:lineRule="auto"/>
      <w:jc w:val="center"/>
    </w:pPr>
    <w:rPr>
      <w:rFonts w:ascii="Chancery" w:eastAsia="Times New Roman" w:hAnsi="Chancery" w:cs="Times New Roman"/>
      <w:sz w:val="48"/>
      <w:szCs w:val="20"/>
    </w:rPr>
  </w:style>
  <w:style w:type="character" w:customStyle="1" w:styleId="TitleChar">
    <w:name w:val="Title Char"/>
    <w:basedOn w:val="DefaultParagraphFont"/>
    <w:link w:val="Title"/>
    <w:rsid w:val="00053EFD"/>
    <w:rPr>
      <w:rFonts w:ascii="Chancery" w:eastAsia="Times New Roman" w:hAnsi="Chancery" w:cs="Times New Roman"/>
      <w:sz w:val="48"/>
      <w:szCs w:val="20"/>
    </w:rPr>
  </w:style>
  <w:style w:type="character" w:styleId="Hyperlink">
    <w:name w:val="Hyperlink"/>
    <w:basedOn w:val="DefaultParagraphFont"/>
    <w:uiPriority w:val="99"/>
    <w:unhideWhenUsed/>
    <w:rsid w:val="00E22748"/>
    <w:rPr>
      <w:color w:val="0563C1" w:themeColor="hyperlink"/>
      <w:u w:val="single"/>
    </w:rPr>
  </w:style>
  <w:style w:type="character" w:styleId="UnresolvedMention">
    <w:name w:val="Unresolved Mention"/>
    <w:basedOn w:val="DefaultParagraphFont"/>
    <w:uiPriority w:val="99"/>
    <w:semiHidden/>
    <w:unhideWhenUsed/>
    <w:rsid w:val="00E22748"/>
    <w:rPr>
      <w:color w:val="605E5C"/>
      <w:shd w:val="clear" w:color="auto" w:fill="E1DFDD"/>
    </w:rPr>
  </w:style>
  <w:style w:type="character" w:styleId="FollowedHyperlink">
    <w:name w:val="FollowedHyperlink"/>
    <w:basedOn w:val="DefaultParagraphFont"/>
    <w:uiPriority w:val="99"/>
    <w:semiHidden/>
    <w:unhideWhenUsed/>
    <w:rsid w:val="00BF3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808">
      <w:bodyDiv w:val="1"/>
      <w:marLeft w:val="0"/>
      <w:marRight w:val="0"/>
      <w:marTop w:val="0"/>
      <w:marBottom w:val="0"/>
      <w:divBdr>
        <w:top w:val="none" w:sz="0" w:space="0" w:color="auto"/>
        <w:left w:val="none" w:sz="0" w:space="0" w:color="auto"/>
        <w:bottom w:val="none" w:sz="0" w:space="0" w:color="auto"/>
        <w:right w:val="none" w:sz="0" w:space="0" w:color="auto"/>
      </w:divBdr>
    </w:div>
    <w:div w:id="19258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youtu.be/10snKp2pt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0snKp2ptI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Thorpe</dc:creator>
  <cp:keywords/>
  <dc:description/>
  <cp:lastModifiedBy>Nichola Boyko</cp:lastModifiedBy>
  <cp:revision>2</cp:revision>
  <cp:lastPrinted>2021-03-11T16:39:00Z</cp:lastPrinted>
  <dcterms:created xsi:type="dcterms:W3CDTF">2024-11-19T10:11:00Z</dcterms:created>
  <dcterms:modified xsi:type="dcterms:W3CDTF">2024-11-19T10:11:00Z</dcterms:modified>
</cp:coreProperties>
</file>